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E533" w14:textId="77777777" w:rsidR="00761D69" w:rsidRPr="00761D69" w:rsidRDefault="00761D69" w:rsidP="00761D69">
      <w:pPr>
        <w:rPr>
          <w:b/>
          <w:bCs/>
        </w:rPr>
      </w:pPr>
      <w:r w:rsidRPr="00761D69">
        <w:rPr>
          <w:b/>
          <w:bCs/>
        </w:rPr>
        <w:t>How a Punjab entrepreneur built a Rs 2.1 crore grafted vegetables business</w:t>
      </w:r>
    </w:p>
    <w:p w14:paraId="7F978255" w14:textId="77777777" w:rsidR="00761D69" w:rsidRPr="00761D69" w:rsidRDefault="00761D69" w:rsidP="00761D69">
      <w:r w:rsidRPr="00761D69">
        <w:t xml:space="preserve">The overwhelming response encouraged Bhaskar to establish Aruj Nursery, North India's first </w:t>
      </w:r>
      <w:proofErr w:type="spellStart"/>
      <w:r w:rsidRPr="00761D69">
        <w:t>specialised</w:t>
      </w:r>
      <w:proofErr w:type="spellEnd"/>
      <w:r w:rsidRPr="00761D69">
        <w:t xml:space="preserve"> grafted vegetable nursery, at </w:t>
      </w:r>
      <w:proofErr w:type="spellStart"/>
      <w:r w:rsidRPr="00761D69">
        <w:t>Sehjowal</w:t>
      </w:r>
      <w:proofErr w:type="spellEnd"/>
      <w:r w:rsidRPr="00761D69">
        <w:t xml:space="preserve"> village in Rupnagar's Nangal tehsil in 2022.</w:t>
      </w:r>
    </w:p>
    <w:p w14:paraId="151E6041" w14:textId="0C01CFF2" w:rsidR="00C60F1C" w:rsidRDefault="00761D69">
      <w:r>
        <w:rPr>
          <w:noProof/>
        </w:rPr>
        <w:drawing>
          <wp:inline distT="0" distB="0" distL="0" distR="0" wp14:anchorId="202458A6" wp14:editId="55D4CC3E">
            <wp:extent cx="5943600" cy="3343275"/>
            <wp:effectExtent l="0" t="0" r="0" b="9525"/>
            <wp:docPr id="107374346" name="Picture 1" descr="rajeev bhas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jeev bhask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A0E38" w14:textId="77777777" w:rsidR="00761D69" w:rsidRPr="00761D69" w:rsidRDefault="00761D69" w:rsidP="00761D69">
      <w:r w:rsidRPr="00761D69">
        <w:t xml:space="preserve">Before Rajeev Bhaskar sold his first grafted vegetable seedling, the 34-year-old horticulture graduate gave away nearly one lakh of them without charging a rupee across Punjab, Haryana and Himachal Pradesh in 2021. There were no customers, no revenue and no guarantee the experiment would succeed. He was not trying to sell, but </w:t>
      </w:r>
      <w:proofErr w:type="gramStart"/>
      <w:r w:rsidRPr="00761D69">
        <w:t>to convince</w:t>
      </w:r>
      <w:proofErr w:type="gramEnd"/>
      <w:r w:rsidRPr="00761D69">
        <w:t xml:space="preserve"> </w:t>
      </w:r>
      <w:proofErr w:type="spellStart"/>
      <w:r w:rsidRPr="00761D69">
        <w:t>sceptical</w:t>
      </w:r>
      <w:proofErr w:type="spellEnd"/>
      <w:r w:rsidRPr="00761D69">
        <w:t xml:space="preserve"> farmers that a technology unfamiliar to them could transform vegetable cultivation.</w:t>
      </w:r>
    </w:p>
    <w:p w14:paraId="5DC065F0" w14:textId="77777777" w:rsidR="00761D69" w:rsidRPr="00761D69" w:rsidRDefault="00761D69" w:rsidP="00761D69">
      <w:r w:rsidRPr="00761D69">
        <w:t>“Nobody would have believed in grafted vegetables simply because someone claimed they worked,” Bhaskar says. “Farmers had to see results in their own fields, and not a single farmer complained about the performance.”</w:t>
      </w:r>
    </w:p>
    <w:p w14:paraId="3913A219" w14:textId="77777777" w:rsidR="00761D69" w:rsidRPr="00761D69" w:rsidRDefault="00761D69" w:rsidP="00761D69">
      <w:r w:rsidRPr="00761D69">
        <w:t>Grafted seedlings, produced by joining the rootstock of a strong, disease-resistant plant with the scion of a high-yielding variety, were sourced from Raipur, Chhattisgarh, where the technology was already established. The exercise was never meant to generate revenue but to build trust.</w:t>
      </w:r>
    </w:p>
    <w:p w14:paraId="413E60DD" w14:textId="77777777" w:rsidR="00761D69" w:rsidRPr="00761D69" w:rsidRDefault="00761D69" w:rsidP="00761D69">
      <w:r w:rsidRPr="00761D69">
        <w:lastRenderedPageBreak/>
        <w:t>The gamble paid off. Farmers reported healthier, pest-free crops, stronger plants and almost no incidence of destructive soil-borne diseases such as bacterial wilt. Word spread quickly, and those who had tried the free seedlings returned with larger orders.</w:t>
      </w:r>
    </w:p>
    <w:p w14:paraId="42EF1B81" w14:textId="77777777" w:rsidR="00761D69" w:rsidRPr="00761D69" w:rsidRDefault="00761D69" w:rsidP="00761D69">
      <w:r w:rsidRPr="00761D69">
        <w:t>“The rootstock provides disease resistance and tolerance to environmental stress, while the scion ensures superior yield and fruit quality,” Bhaskar explains.</w:t>
      </w:r>
    </w:p>
    <w:p w14:paraId="69FEFBD4" w14:textId="77777777" w:rsidR="00761D69" w:rsidRPr="00761D69" w:rsidRDefault="00761D69" w:rsidP="00761D69">
      <w:r w:rsidRPr="00761D69">
        <w:t xml:space="preserve">The overwhelming response encouraged Bhaskar to establish Aruj Nursery, North India’s first </w:t>
      </w:r>
      <w:proofErr w:type="spellStart"/>
      <w:r w:rsidRPr="00761D69">
        <w:t>specialised</w:t>
      </w:r>
      <w:proofErr w:type="spellEnd"/>
      <w:r w:rsidRPr="00761D69">
        <w:t xml:space="preserve"> grafted vegetable nursery, at </w:t>
      </w:r>
      <w:proofErr w:type="spellStart"/>
      <w:r w:rsidRPr="00761D69">
        <w:t>Sehjowal</w:t>
      </w:r>
      <w:proofErr w:type="spellEnd"/>
      <w:r w:rsidRPr="00761D69">
        <w:t xml:space="preserve"> village in Rupnagar’s Nangal tehsil in 2022. He partnered with healthcare entrepreneur Dr BK Sharma and his son Ahsas Sharma, a technology professional.</w:t>
      </w:r>
    </w:p>
    <w:p w14:paraId="760FD74B" w14:textId="77777777" w:rsidR="00761D69" w:rsidRPr="00761D69" w:rsidRDefault="00761D69" w:rsidP="00761D69">
      <w:r w:rsidRPr="00761D69">
        <w:t xml:space="preserve">Bhaskar manages production and technical operations, while </w:t>
      </w:r>
      <w:proofErr w:type="gramStart"/>
      <w:r w:rsidRPr="00761D69">
        <w:t xml:space="preserve">the </w:t>
      </w:r>
      <w:proofErr w:type="spellStart"/>
      <w:r w:rsidRPr="00761D69">
        <w:t>Sharmas</w:t>
      </w:r>
      <w:proofErr w:type="spellEnd"/>
      <w:proofErr w:type="gramEnd"/>
      <w:r w:rsidRPr="00761D69">
        <w:t xml:space="preserve"> provided land and investment. Together they invested nearly Rs 1.30 crore in two naturally ventilated polyhouses covering about 3,000 square </w:t>
      </w:r>
      <w:proofErr w:type="spellStart"/>
      <w:r w:rsidRPr="00761D69">
        <w:t>metres</w:t>
      </w:r>
      <w:proofErr w:type="spellEnd"/>
      <w:r w:rsidRPr="00761D69">
        <w:t xml:space="preserve"> each and other facilities. Though eligible for a subsidy on the polyhouses, they are yet to receive it. Even so, they expect to recover their investment this year and begin making profits.</w:t>
      </w:r>
    </w:p>
    <w:p w14:paraId="627E2A3B" w14:textId="77777777" w:rsidR="00761D69" w:rsidRPr="00761D69" w:rsidRDefault="00761D69" w:rsidP="00761D69">
      <w:r w:rsidRPr="00761D69">
        <w:t>The first year proved difficult. The nursery produced only 50,000 grafted seedlings in 2022 and ended with a deficit of nearly Rs 18 lakh, because of heavy infrastructure costs and limited farmer awareness.</w:t>
      </w:r>
    </w:p>
    <w:p w14:paraId="1D26F765" w14:textId="77777777" w:rsidR="00761D69" w:rsidRPr="00761D69" w:rsidRDefault="00761D69" w:rsidP="00761D69">
      <w:r w:rsidRPr="00761D69">
        <w:t xml:space="preserve">Four years later, the picture changed dramatically. This year, the nursery has produced around 12 lakh grafted vegetable seedlings and expects a turnover of more than Rs 2.10 crore in 2026, up from Rs 1.60 crore in 2025, making it one of the fastest-growing </w:t>
      </w:r>
      <w:proofErr w:type="spellStart"/>
      <w:r w:rsidRPr="00761D69">
        <w:t>specialised</w:t>
      </w:r>
      <w:proofErr w:type="spellEnd"/>
      <w:r w:rsidRPr="00761D69">
        <w:t xml:space="preserve"> grafted vegetable nurseries in the region.</w:t>
      </w:r>
    </w:p>
    <w:p w14:paraId="7AEDAEFC" w14:textId="77777777" w:rsidR="00761D69" w:rsidRPr="00761D69" w:rsidRDefault="00761D69" w:rsidP="00761D69">
      <w:r w:rsidRPr="00761D69">
        <w:t>“The nursery was established to make grafting technology accessible to vegetable growers across North India by providing practical technical guidance to farmers,” Dr Sharma says.</w:t>
      </w:r>
    </w:p>
    <w:p w14:paraId="5D0787E3" w14:textId="77777777" w:rsidR="00761D69" w:rsidRPr="00761D69" w:rsidRDefault="00761D69" w:rsidP="00761D69">
      <w:r w:rsidRPr="00761D69">
        <w:t xml:space="preserve">Bhaskar’s journey began after completing his BSc in Horticulture from GB Pant University in 2013. He joined a multinational vegetable seed company in Chhattisgarh, where he worked until 2017 and received advanced training in vegetable grafting through </w:t>
      </w:r>
      <w:proofErr w:type="spellStart"/>
      <w:r w:rsidRPr="00761D69">
        <w:t>programmes</w:t>
      </w:r>
      <w:proofErr w:type="spellEnd"/>
      <w:r w:rsidRPr="00761D69">
        <w:t xml:space="preserve"> and visits to </w:t>
      </w:r>
      <w:proofErr w:type="spellStart"/>
      <w:r w:rsidRPr="00761D69">
        <w:t>Kasetsart</w:t>
      </w:r>
      <w:proofErr w:type="spellEnd"/>
      <w:r w:rsidRPr="00761D69">
        <w:t xml:space="preserve"> University in Thailand. He later conducted successful demonstrations of grafted vegetables in Punjab. Between 2018 and 2021, he worked in farming and horticulture consultancy, laying the foundation for the nursery.</w:t>
      </w:r>
    </w:p>
    <w:p w14:paraId="04F4FD77" w14:textId="77777777" w:rsidR="00761D69" w:rsidRPr="00761D69" w:rsidRDefault="00761D69" w:rsidP="00761D69">
      <w:r w:rsidRPr="00761D69">
        <w:t xml:space="preserve">“Farmers in Chhattisgarh have been using this technology since around 2008. I </w:t>
      </w:r>
      <w:proofErr w:type="spellStart"/>
      <w:r w:rsidRPr="00761D69">
        <w:t>realised</w:t>
      </w:r>
      <w:proofErr w:type="spellEnd"/>
      <w:r w:rsidRPr="00761D69">
        <w:t xml:space="preserve"> Punjab was still largely unaware of its potential,” he says.</w:t>
      </w:r>
    </w:p>
    <w:p w14:paraId="45AC6438" w14:textId="77777777" w:rsidR="00761D69" w:rsidRPr="00761D69" w:rsidRDefault="00761D69" w:rsidP="00761D69">
      <w:r w:rsidRPr="00761D69">
        <w:t xml:space="preserve">According to Bhaskar, vegetable growers continue to battle soil-borne diseases, particularly bacterial wilt, which severely affects vegetables. Once infected, fields often become unsuitable for growing the same crop, and there is virtually no effective chemical </w:t>
      </w:r>
      <w:r w:rsidRPr="00761D69">
        <w:lastRenderedPageBreak/>
        <w:t xml:space="preserve">treatment. “Grafting offers the most practical solution,” he says. “Instead of growing vegetables on their own roots, we combine disease-resistant rootstocks with high-yielding commercial varieties. The roots resist disease while the upper portion produces better-quality fruits and higher </w:t>
      </w:r>
      <w:proofErr w:type="gramStart"/>
      <w:r w:rsidRPr="00761D69">
        <w:t>yields.”</w:t>
      </w:r>
      <w:proofErr w:type="gramEnd"/>
    </w:p>
    <w:p w14:paraId="018D95B5" w14:textId="77777777" w:rsidR="00761D69" w:rsidRPr="00761D69" w:rsidRDefault="00761D69" w:rsidP="00761D69">
      <w:r w:rsidRPr="00761D69">
        <w:t>The technology also provides greater tolerance to waterlogging.</w:t>
      </w:r>
    </w:p>
    <w:p w14:paraId="2FB500AB" w14:textId="77777777" w:rsidR="00761D69" w:rsidRPr="00761D69" w:rsidRDefault="00761D69" w:rsidP="00761D69">
      <w:r w:rsidRPr="00761D69">
        <w:t xml:space="preserve">The nursery has the capacity to produce nearly 32 lakh grafted vegetable seedlings and 64 lakh conventional seedlings annually. It </w:t>
      </w:r>
      <w:proofErr w:type="spellStart"/>
      <w:r w:rsidRPr="00761D69">
        <w:t>specialises</w:t>
      </w:r>
      <w:proofErr w:type="spellEnd"/>
      <w:r w:rsidRPr="00761D69">
        <w:t xml:space="preserve"> in grafted brinjal, tomato, </w:t>
      </w:r>
      <w:proofErr w:type="spellStart"/>
      <w:r w:rsidRPr="00761D69">
        <w:t>coloured</w:t>
      </w:r>
      <w:proofErr w:type="spellEnd"/>
      <w:r w:rsidRPr="00761D69">
        <w:t xml:space="preserve"> capsicum, and bitter gourd, as well as conventional vegetable seedlings and grafted fruit plants. Production follows seasonal cycles, with brinjal remaining in the nursery for about 90 days, tomato and </w:t>
      </w:r>
      <w:proofErr w:type="spellStart"/>
      <w:r w:rsidRPr="00761D69">
        <w:t>coloured</w:t>
      </w:r>
      <w:proofErr w:type="spellEnd"/>
      <w:r w:rsidRPr="00761D69">
        <w:t xml:space="preserve"> capsicum for around 70 days, and bitter gourd for about a month.</w:t>
      </w:r>
    </w:p>
    <w:p w14:paraId="4DE777A3" w14:textId="77777777" w:rsidR="00761D69" w:rsidRPr="00761D69" w:rsidRDefault="00761D69" w:rsidP="00761D69">
      <w:r w:rsidRPr="00761D69">
        <w:t>The biggest challenge, Bhaskar admits, is convincing farmers to pay more. A conventional seedling costs about Rs 2, while a grafted one costs nearly Rs 12.</w:t>
      </w:r>
    </w:p>
    <w:p w14:paraId="59D2CBF4" w14:textId="77777777" w:rsidR="00761D69" w:rsidRPr="00761D69" w:rsidRDefault="00761D69" w:rsidP="00761D69">
      <w:r w:rsidRPr="00761D69">
        <w:t xml:space="preserve">However, he says the economics strongly </w:t>
      </w:r>
      <w:proofErr w:type="spellStart"/>
      <w:r w:rsidRPr="00761D69">
        <w:t>favour</w:t>
      </w:r>
      <w:proofErr w:type="spellEnd"/>
      <w:r w:rsidRPr="00761D69">
        <w:t xml:space="preserve"> grafted plants. A conventional brinjal plant produces about 10 kg during its productive life, while a grafted plant generally yields at least 20 kg and often up to 30 kg.</w:t>
      </w:r>
    </w:p>
    <w:p w14:paraId="06E72F07" w14:textId="77777777" w:rsidR="00761D69" w:rsidRPr="00761D69" w:rsidRDefault="00761D69" w:rsidP="00761D69">
      <w:r w:rsidRPr="00761D69">
        <w:t>An acre accommodates 2,200-3,000 brinjal plants. Conventional seedlings yield 22,000-30,000 kg per acre, while grafted plants produce 44,000-60,000 kg and can reach 66,000-90,000 kg under good management. At an average wholesale price of Rs 10 per kg, farmers can earn Rs 6-9 lakh per acre from grafted plants compared with Rs 2.2-3 lakh from conventional crops, despite spending only about Rs 27,000 on grafted planting material.</w:t>
      </w:r>
    </w:p>
    <w:p w14:paraId="6E03DBC8" w14:textId="77777777" w:rsidR="00761D69" w:rsidRPr="00761D69" w:rsidRDefault="00761D69" w:rsidP="00761D69">
      <w:r w:rsidRPr="00761D69">
        <w:t>Now the nursery receives orders from across several states from 100s of farmers.</w:t>
      </w:r>
    </w:p>
    <w:p w14:paraId="2513895C" w14:textId="77777777" w:rsidR="00761D69" w:rsidRPr="00761D69" w:rsidRDefault="00761D69" w:rsidP="00761D69">
      <w:r w:rsidRPr="00761D69">
        <w:t>Spread over about three acres, the nursery provides year-round employment to 22 permanent workers and another 15-20 seasonal workers during peak operations.</w:t>
      </w:r>
    </w:p>
    <w:p w14:paraId="79895214" w14:textId="77777777" w:rsidR="00761D69" w:rsidRPr="00761D69" w:rsidRDefault="00761D69" w:rsidP="00761D69">
      <w:r w:rsidRPr="00761D69">
        <w:t>As vegetable cultivation faces increasing pressure from disease, climate variability and shrinking profit margins, Bhaskar believes grafting will become a necessity rather than a niche technology. “If farmers trust the technology, the business follows on its own,” he says.</w:t>
      </w:r>
    </w:p>
    <w:p w14:paraId="2BEA9106" w14:textId="77777777" w:rsidR="00761D69" w:rsidRDefault="00761D69"/>
    <w:sectPr w:rsidR="00761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69"/>
    <w:rsid w:val="001012FE"/>
    <w:rsid w:val="00761D69"/>
    <w:rsid w:val="00C6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F9A4"/>
  <w15:chartTrackingRefBased/>
  <w15:docId w15:val="{A7880477-1FD9-4043-8A06-BF9C3936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 Taneja</dc:creator>
  <cp:keywords/>
  <dc:description/>
  <cp:lastModifiedBy>Gagan Taneja</cp:lastModifiedBy>
  <cp:revision>1</cp:revision>
  <dcterms:created xsi:type="dcterms:W3CDTF">2026-07-06T04:36:00Z</dcterms:created>
  <dcterms:modified xsi:type="dcterms:W3CDTF">2026-07-06T04:38:00Z</dcterms:modified>
</cp:coreProperties>
</file>